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8"/>
      </w:tblGrid>
      <w:tr w:rsidR="00F41E4F" w:rsidTr="00F41E4F">
        <w:tc>
          <w:tcPr>
            <w:tcW w:w="10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4F" w:rsidRDefault="00F41E4F" w:rsidP="00011F8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Combined Meals and Lodging Travel Limits </w:t>
            </w:r>
            <w:r w:rsidR="00011F80">
              <w:rPr>
                <w:b/>
                <w:bCs/>
                <w:u w:val="single"/>
              </w:rPr>
              <w:t xml:space="preserve">March 23, 2018 </w:t>
            </w:r>
            <w:r>
              <w:rPr>
                <w:b/>
                <w:bCs/>
                <w:u w:val="single"/>
              </w:rPr>
              <w:t xml:space="preserve"> – October 31, 2018</w:t>
            </w:r>
          </w:p>
        </w:tc>
      </w:tr>
      <w:tr w:rsidR="00F41E4F" w:rsidTr="00F41E4F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4F" w:rsidRDefault="00F41E4F">
            <w:r>
              <w:t>Overnight Travel to Texas Destinations:   $225</w:t>
            </w:r>
          </w:p>
        </w:tc>
      </w:tr>
      <w:tr w:rsidR="00F41E4F" w:rsidTr="00F41E4F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4F" w:rsidRDefault="00F41E4F">
            <w:r>
              <w:t>Overnight Travel to Destinations Outside of Texas but within the Continental United States (lower 48 states):  $380</w:t>
            </w:r>
          </w:p>
        </w:tc>
      </w:tr>
      <w:tr w:rsidR="00F41E4F" w:rsidTr="00F41E4F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4F" w:rsidRDefault="00F41E4F">
            <w:r>
              <w:t>Overnight Travel to Destinations Outside the Continental United States (lower 48 states):  $420</w:t>
            </w:r>
          </w:p>
        </w:tc>
      </w:tr>
    </w:tbl>
    <w:p w:rsidR="00A86025" w:rsidRDefault="00A86025">
      <w:bookmarkStart w:id="0" w:name="_GoBack"/>
      <w:bookmarkEnd w:id="0"/>
    </w:p>
    <w:sectPr w:rsidR="00A86025" w:rsidSect="00F41E4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4F"/>
    <w:rsid w:val="00011F80"/>
    <w:rsid w:val="00A86025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Sandra</dc:creator>
  <cp:lastModifiedBy>Silva, Sandra</cp:lastModifiedBy>
  <cp:revision>2</cp:revision>
  <dcterms:created xsi:type="dcterms:W3CDTF">2018-03-27T21:50:00Z</dcterms:created>
  <dcterms:modified xsi:type="dcterms:W3CDTF">2018-04-03T21:10:00Z</dcterms:modified>
</cp:coreProperties>
</file>